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Helvetica Neue" w:cs="Helvetica Neue" w:eastAsia="Helvetica Neue" w:hAnsi="Helvetica Neue"/>
          <w:b w:val="1"/>
          <w:color w:val="f05742"/>
          <w:sz w:val="52"/>
          <w:szCs w:val="5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05742"/>
          <w:sz w:val="52"/>
          <w:szCs w:val="52"/>
          <w:rtl w:val="0"/>
        </w:rPr>
        <w:t xml:space="preserve">Detroit Transportation Guide</w:t>
      </w:r>
    </w:p>
    <w:p w:rsidR="00000000" w:rsidDel="00000000" w:rsidP="00000000" w:rsidRDefault="00000000" w:rsidRPr="00000000" w14:paraId="00000002">
      <w:pPr>
        <w:spacing w:after="60" w:lineRule="auto"/>
        <w:ind w:left="0" w:firstLine="0"/>
        <w:jc w:val="center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Bus companies in </w:t>
      </w: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the Metro Detroit area I </w:t>
      </w:r>
      <w:r w:rsidDel="00000000" w:rsidR="00000000" w:rsidRPr="00000000">
        <w:rPr>
          <w:rFonts w:ascii="Helvetica Neue Light" w:cs="Helvetica Neue Light" w:eastAsia="Helvetica Neue Light" w:hAnsi="Helvetica Neue Light"/>
          <w:rtl w:val="0"/>
        </w:rPr>
        <w:t xml:space="preserve">Contact Companies for accurate quotes</w:t>
      </w:r>
    </w:p>
    <w:p w:rsidR="00000000" w:rsidDel="00000000" w:rsidP="00000000" w:rsidRDefault="00000000" w:rsidRPr="00000000" w14:paraId="00000003">
      <w:pPr>
        <w:spacing w:after="60" w:lineRule="auto"/>
        <w:ind w:left="0" w:firstLine="0"/>
        <w:jc w:val="center"/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90"/>
        <w:gridCol w:w="4110"/>
        <w:gridCol w:w="3750"/>
        <w:tblGridChange w:id="0">
          <w:tblGrid>
            <w:gridCol w:w="3090"/>
            <w:gridCol w:w="4110"/>
            <w:gridCol w:w="3750"/>
          </w:tblGrid>
        </w:tblGridChange>
      </w:tblGrid>
      <w:tr>
        <w:tc>
          <w:tcPr>
            <w:shd w:fill="f0574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Company</w:t>
            </w:r>
          </w:p>
        </w:tc>
        <w:tc>
          <w:tcPr>
            <w:shd w:fill="f0574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Cost</w:t>
            </w:r>
          </w:p>
        </w:tc>
        <w:tc>
          <w:tcPr>
            <w:shd w:fill="f0574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Contact</w:t>
            </w:r>
          </w:p>
        </w:tc>
      </w:tr>
      <w:tr>
        <w:trPr>
          <w:trHeight w:val="11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ABC Student Transportation Inc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$ 58 per hour/ 4 hour minimum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color w:val="1155cc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Phone: (313) 835-2700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12680 Westwood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Detroit, MI 48223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Detroit Bus Company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Waiting on quote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color w:val="1155cc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Phone: </w:t>
            </w:r>
            <w:hyperlink r:id="rId8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color w:val="1a0dab"/>
                  <w:sz w:val="20"/>
                  <w:szCs w:val="20"/>
                  <w:rtl w:val="0"/>
                </w:rPr>
                <w:t xml:space="preserve">(313) 444-2871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Trinity Transportation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Call or go to website for quote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color w:val="1155cc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Phone: (877) 284-4200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Bus Bank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 Yellow Bus up to 44 adults or 65 children $350-$625/ 4 to 6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color w:val="1155cc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Phone: (866) 428-7226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Sands2Charter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Sunday-Thursday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47 passenger coach - $850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Friday-Saturday (rates increase)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color w:val="1155cc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Phone: (248)281-3881</w:t>
            </w:r>
          </w:p>
        </w:tc>
      </w:tr>
      <w:tr>
        <w:trPr>
          <w:trHeight w:val="440" w:hRule="atLeast"/>
        </w:trPr>
        <w:tc>
          <w:tcPr>
            <w:gridSpan w:val="3"/>
            <w:shd w:fill="f0574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hd w:fill="ffd966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Public City Routes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Detroit Department of Transportation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color w:val="1155cc"/>
                  <w:sz w:val="20"/>
                  <w:szCs w:val="20"/>
                  <w:u w:val="single"/>
                  <w:rtl w:val="0"/>
                </w:rPr>
                <w:t xml:space="preserve">Trip planner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Phone: (313) 933-1300</w:t>
            </w:r>
          </w:p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Smart Bus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535 Griswold St. Suite 600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Detroit, MI 48226​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Phone: (866) 962-5515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color w:val="1155cc"/>
                  <w:sz w:val="20"/>
                  <w:szCs w:val="20"/>
                  <w:u w:val="single"/>
                  <w:rtl w:val="0"/>
                </w:rPr>
                <w:t xml:space="preserve">Trip Planner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3"/>
            <w:shd w:fill="f0574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Long Distance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firstLine="0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  <w:shd w:fill="ffd96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left"/>
        <w:rPr>
          <w:rFonts w:ascii="Helvetica Neue Light" w:cs="Helvetica Neue Light" w:eastAsia="Helvetica Neue Light" w:hAnsi="Helvetica Neue Ligh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5840" w:w="12240"/>
      <w:pgMar w:bottom="1440" w:top="1440" w:left="1440" w:right="1440" w:header="0" w:footer="72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-857249</wp:posOffset>
          </wp:positionH>
          <wp:positionV relativeFrom="paragraph">
            <wp:posOffset>47626</wp:posOffset>
          </wp:positionV>
          <wp:extent cx="3251865" cy="995363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51865" cy="9953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sands2chartertours.com/detroit-trips/3347225" TargetMode="External"/><Relationship Id="rId10" Type="http://schemas.openxmlformats.org/officeDocument/2006/relationships/hyperlink" Target="https://www.busbank.com/charter-bus-pricing/mini-bus-rentals/" TargetMode="External"/><Relationship Id="rId13" Type="http://schemas.openxmlformats.org/officeDocument/2006/relationships/hyperlink" Target="http://www.smartbus.org/Schedules/Trip-Planner" TargetMode="External"/><Relationship Id="rId12" Type="http://schemas.openxmlformats.org/officeDocument/2006/relationships/hyperlink" Target="http://www.detroitmi.gov/ddo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rinitytransportation.com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abcstudenttransportation.com/schedule-field-trip/" TargetMode="External"/><Relationship Id="rId7" Type="http://schemas.openxmlformats.org/officeDocument/2006/relationships/hyperlink" Target="https://detroitbus.typeform.com/to/zNm4Td" TargetMode="External"/><Relationship Id="rId8" Type="http://schemas.openxmlformats.org/officeDocument/2006/relationships/hyperlink" Target="https://www.google.com/search?client=safari&amp;rls=en&amp;q=detroit+bus+company&amp;ie=UTF-8&amp;oe=UTF-8#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